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572B2F">
        <w:rPr>
          <w:rFonts w:ascii="Calibri" w:eastAsia="標楷體" w:hAnsi="Calibri" w:cs="Calibri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</w:t>
      </w:r>
      <w:proofErr w:type="gramStart"/>
      <w:r>
        <w:rPr>
          <w:rFonts w:ascii="Calibri" w:eastAsia="標楷體" w:hAnsi="Calibri" w:cs="Calibri" w:hint="eastAsia"/>
          <w:sz w:val="40"/>
          <w:szCs w:val="40"/>
        </w:rPr>
        <w:t>涯</w:t>
      </w:r>
      <w:proofErr w:type="gramEnd"/>
      <w:r>
        <w:rPr>
          <w:rFonts w:ascii="Calibri" w:eastAsia="標楷體" w:hAnsi="Calibri" w:cs="Calibri" w:hint="eastAsia"/>
          <w:sz w:val="40"/>
          <w:szCs w:val="40"/>
        </w:rPr>
        <w:t>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26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572B2F">
        <w:rPr>
          <w:rFonts w:ascii="標楷體" w:eastAsia="標楷體" w:hAnsi="標楷體" w:hint="eastAsia"/>
          <w:b/>
          <w:kern w:val="0"/>
          <w:sz w:val="28"/>
          <w:szCs w:val="28"/>
        </w:rPr>
        <w:t>南大路周邊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559"/>
        <w:gridCol w:w="283"/>
        <w:gridCol w:w="851"/>
        <w:gridCol w:w="141"/>
        <w:gridCol w:w="872"/>
        <w:gridCol w:w="2108"/>
      </w:tblGrid>
      <w:tr w:rsidR="002D5CE2" w:rsidRPr="00DB52F8" w:rsidTr="00042A3C">
        <w:trPr>
          <w:trHeight w:val="777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2D5CE2" w:rsidRPr="00F259A3" w:rsidRDefault="002D5CE2" w:rsidP="002D5CE2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</w:tcBorders>
            <w:vAlign w:val="center"/>
          </w:tcPr>
          <w:p w:rsidR="002D5CE2" w:rsidRPr="007A4CC2" w:rsidRDefault="002D5CE2" w:rsidP="002D5CE2">
            <w:pPr>
              <w:jc w:val="center"/>
              <w:rPr>
                <w:rFonts w:eastAsia="標楷體"/>
              </w:rPr>
            </w:pPr>
            <w:proofErr w:type="gramStart"/>
            <w:r w:rsidRPr="007A4CC2">
              <w:rPr>
                <w:rFonts w:eastAsia="標楷體"/>
              </w:rPr>
              <w:t>燿</w:t>
            </w:r>
            <w:proofErr w:type="gramEnd"/>
            <w:r w:rsidRPr="007A4CC2">
              <w:rPr>
                <w:rFonts w:eastAsia="標楷體"/>
              </w:rPr>
              <w:t>華電子股份有限公司</w:t>
            </w:r>
            <w:r w:rsidRPr="007A4CC2">
              <w:rPr>
                <w:rFonts w:eastAsia="標楷體"/>
              </w:rPr>
              <w:t>-</w:t>
            </w:r>
            <w:r w:rsidRPr="007A4CC2">
              <w:rPr>
                <w:rFonts w:eastAsia="標楷體"/>
              </w:rPr>
              <w:t>宜蘭廠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D5CE2" w:rsidRPr="00F259A3" w:rsidRDefault="002D5CE2" w:rsidP="002D5CE2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D5CE2" w:rsidRPr="007A4CC2" w:rsidRDefault="002D5CE2" w:rsidP="002D5CE2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□</w:t>
            </w:r>
            <w:r w:rsidRPr="007A4CC2">
              <w:rPr>
                <w:rFonts w:eastAsia="標楷體"/>
                <w:kern w:val="0"/>
              </w:rPr>
              <w:t>資訊通訊</w:t>
            </w:r>
            <w:r w:rsidRPr="007A4CC2">
              <w:rPr>
                <w:rFonts w:eastAsia="標楷體"/>
                <w:kern w:val="0"/>
              </w:rPr>
              <w:t xml:space="preserve">  ■</w:t>
            </w:r>
            <w:r w:rsidRPr="007A4CC2">
              <w:rPr>
                <w:rFonts w:eastAsia="標楷體"/>
                <w:kern w:val="0"/>
              </w:rPr>
              <w:t>生產製造</w:t>
            </w:r>
          </w:p>
          <w:p w:rsidR="002D5CE2" w:rsidRPr="007A4CC2" w:rsidRDefault="002D5CE2" w:rsidP="002D5CE2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□</w:t>
            </w:r>
            <w:r w:rsidRPr="007A4CC2">
              <w:rPr>
                <w:rFonts w:eastAsia="標楷體"/>
                <w:kern w:val="0"/>
              </w:rPr>
              <w:t>貿易業務</w:t>
            </w:r>
            <w:r w:rsidRPr="007A4CC2">
              <w:rPr>
                <w:rFonts w:eastAsia="標楷體"/>
                <w:kern w:val="0"/>
              </w:rPr>
              <w:t xml:space="preserve">  □</w:t>
            </w:r>
            <w:r w:rsidRPr="007A4CC2">
              <w:rPr>
                <w:rFonts w:eastAsia="標楷體"/>
                <w:kern w:val="0"/>
              </w:rPr>
              <w:t>補教文化</w:t>
            </w:r>
          </w:p>
          <w:p w:rsidR="002D5CE2" w:rsidRPr="007A4CC2" w:rsidRDefault="002D5CE2" w:rsidP="002D5CE2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□</w:t>
            </w:r>
            <w:r w:rsidRPr="007A4CC2">
              <w:rPr>
                <w:rFonts w:eastAsia="標楷體"/>
                <w:kern w:val="0"/>
              </w:rPr>
              <w:t>餐飲服務</w:t>
            </w:r>
            <w:r w:rsidRPr="007A4CC2">
              <w:rPr>
                <w:rFonts w:eastAsia="標楷體"/>
                <w:kern w:val="0"/>
              </w:rPr>
              <w:t xml:space="preserve">  □</w:t>
            </w:r>
            <w:r w:rsidRPr="007A4CC2">
              <w:rPr>
                <w:rFonts w:eastAsia="標楷體"/>
                <w:kern w:val="0"/>
              </w:rPr>
              <w:t>物流倉儲</w:t>
            </w:r>
          </w:p>
          <w:p w:rsidR="002D5CE2" w:rsidRPr="007A4CC2" w:rsidRDefault="002D5CE2" w:rsidP="002D5CE2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eastAsia="標楷體"/>
                <w:kern w:val="0"/>
                <w:u w:val="single"/>
              </w:rPr>
            </w:pPr>
            <w:r w:rsidRPr="007A4CC2">
              <w:rPr>
                <w:rFonts w:eastAsia="標楷體"/>
                <w:kern w:val="0"/>
              </w:rPr>
              <w:t>□</w:t>
            </w:r>
            <w:r w:rsidRPr="007A4CC2">
              <w:rPr>
                <w:rFonts w:eastAsia="標楷體"/>
                <w:kern w:val="0"/>
              </w:rPr>
              <w:t>其他</w:t>
            </w:r>
          </w:p>
        </w:tc>
      </w:tr>
      <w:tr w:rsidR="002D5CE2" w:rsidRPr="00DB52F8" w:rsidTr="00042A3C">
        <w:trPr>
          <w:trHeight w:val="588"/>
        </w:trPr>
        <w:tc>
          <w:tcPr>
            <w:tcW w:w="1985" w:type="dxa"/>
            <w:gridSpan w:val="2"/>
            <w:vAlign w:val="center"/>
          </w:tcPr>
          <w:p w:rsidR="002D5CE2" w:rsidRPr="00F259A3" w:rsidRDefault="002D5CE2" w:rsidP="002D5CE2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:rsidR="002D5CE2" w:rsidRPr="00F259A3" w:rsidRDefault="002D5CE2" w:rsidP="002D5CE2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gridSpan w:val="5"/>
            <w:vAlign w:val="center"/>
          </w:tcPr>
          <w:p w:rsidR="002D5CE2" w:rsidRPr="007A4CC2" w:rsidRDefault="002D5CE2" w:rsidP="002D5CE2">
            <w:pPr>
              <w:jc w:val="center"/>
              <w:rPr>
                <w:rFonts w:eastAsia="標楷體"/>
              </w:rPr>
            </w:pPr>
            <w:r w:rsidRPr="007A4CC2">
              <w:rPr>
                <w:rFonts w:eastAsia="標楷體"/>
              </w:rPr>
              <w:t>05637971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2D5CE2" w:rsidRPr="00F259A3" w:rsidRDefault="002D5CE2" w:rsidP="002D5CE2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gridSpan w:val="2"/>
            <w:vMerge/>
            <w:vAlign w:val="center"/>
          </w:tcPr>
          <w:p w:rsidR="002D5CE2" w:rsidRPr="00F259A3" w:rsidRDefault="002D5CE2" w:rsidP="002D5CE2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2D5CE2" w:rsidRPr="00DB52F8" w:rsidTr="00042A3C">
        <w:trPr>
          <w:trHeight w:val="676"/>
        </w:trPr>
        <w:tc>
          <w:tcPr>
            <w:tcW w:w="1985" w:type="dxa"/>
            <w:gridSpan w:val="2"/>
            <w:vAlign w:val="center"/>
          </w:tcPr>
          <w:p w:rsidR="002D5CE2" w:rsidRPr="00F259A3" w:rsidRDefault="002D5CE2" w:rsidP="002D5CE2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gridSpan w:val="5"/>
            <w:vAlign w:val="center"/>
          </w:tcPr>
          <w:p w:rsidR="002D5CE2" w:rsidRPr="007A4CC2" w:rsidRDefault="002D5CE2" w:rsidP="002D5CE2">
            <w:pPr>
              <w:jc w:val="center"/>
              <w:rPr>
                <w:rFonts w:eastAsia="標楷體"/>
              </w:rPr>
            </w:pPr>
            <w:r w:rsidRPr="007A4CC2">
              <w:rPr>
                <w:rFonts w:eastAsia="標楷體"/>
              </w:rPr>
              <w:t>宜蘭縣</w:t>
            </w:r>
            <w:proofErr w:type="gramStart"/>
            <w:r w:rsidRPr="007A4CC2">
              <w:rPr>
                <w:rFonts w:eastAsia="標楷體"/>
              </w:rPr>
              <w:t>蘇澳鎮頂平路</w:t>
            </w:r>
            <w:proofErr w:type="gramEnd"/>
            <w:r w:rsidRPr="007A4CC2">
              <w:rPr>
                <w:rFonts w:eastAsia="標楷體"/>
              </w:rPr>
              <w:t>36</w:t>
            </w:r>
            <w:r w:rsidRPr="007A4CC2">
              <w:rPr>
                <w:rFonts w:eastAsia="標楷體"/>
              </w:rPr>
              <w:t>號</w:t>
            </w:r>
          </w:p>
        </w:tc>
        <w:tc>
          <w:tcPr>
            <w:tcW w:w="992" w:type="dxa"/>
            <w:gridSpan w:val="2"/>
            <w:vAlign w:val="center"/>
          </w:tcPr>
          <w:p w:rsidR="002D5CE2" w:rsidRPr="00F259A3" w:rsidRDefault="002D5CE2" w:rsidP="002D5CE2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:rsidR="002D5CE2" w:rsidRPr="00F259A3" w:rsidRDefault="002D5CE2" w:rsidP="002D5CE2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gridSpan w:val="2"/>
            <w:vAlign w:val="center"/>
          </w:tcPr>
          <w:p w:rsidR="002D5CE2" w:rsidRPr="007A4CC2" w:rsidRDefault="002D5CE2" w:rsidP="002D5CE2">
            <w:pPr>
              <w:jc w:val="center"/>
              <w:rPr>
                <w:rFonts w:eastAsia="標楷體"/>
              </w:rPr>
            </w:pPr>
            <w:r w:rsidRPr="007A4CC2">
              <w:rPr>
                <w:rFonts w:eastAsia="標楷體"/>
              </w:rPr>
              <w:t>03-9705818</w:t>
            </w:r>
            <w:r w:rsidRPr="007A4CC2">
              <w:rPr>
                <w:rFonts w:eastAsia="標楷體"/>
              </w:rPr>
              <w:t>轉</w:t>
            </w:r>
            <w:r w:rsidRPr="007A4CC2">
              <w:rPr>
                <w:rFonts w:eastAsia="標楷體"/>
              </w:rPr>
              <w:t>38523</w:t>
            </w:r>
          </w:p>
        </w:tc>
      </w:tr>
      <w:tr w:rsidR="002D5CE2" w:rsidRPr="00DB52F8" w:rsidTr="00042A3C">
        <w:trPr>
          <w:trHeight w:val="644"/>
        </w:trPr>
        <w:tc>
          <w:tcPr>
            <w:tcW w:w="1985" w:type="dxa"/>
            <w:gridSpan w:val="2"/>
            <w:vAlign w:val="center"/>
          </w:tcPr>
          <w:p w:rsidR="002D5CE2" w:rsidRPr="00F259A3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gridSpan w:val="5"/>
            <w:vAlign w:val="center"/>
          </w:tcPr>
          <w:p w:rsidR="002D5CE2" w:rsidRPr="007A4CC2" w:rsidRDefault="002D5CE2" w:rsidP="002D5CE2">
            <w:pPr>
              <w:jc w:val="center"/>
              <w:rPr>
                <w:rFonts w:eastAsia="標楷體"/>
              </w:rPr>
            </w:pPr>
            <w:r w:rsidRPr="007A4CC2">
              <w:rPr>
                <w:rFonts w:eastAsia="標楷體"/>
              </w:rPr>
              <w:t>何予萱</w:t>
            </w:r>
            <w:r w:rsidRPr="007A4CC2">
              <w:rPr>
                <w:rFonts w:eastAsia="標楷體"/>
              </w:rPr>
              <w:t>/</w:t>
            </w:r>
            <w:r w:rsidRPr="007A4CC2">
              <w:rPr>
                <w:rFonts w:eastAsia="標楷體"/>
              </w:rPr>
              <w:t>管理師</w:t>
            </w:r>
          </w:p>
        </w:tc>
        <w:tc>
          <w:tcPr>
            <w:tcW w:w="992" w:type="dxa"/>
            <w:gridSpan w:val="2"/>
            <w:vAlign w:val="center"/>
          </w:tcPr>
          <w:p w:rsidR="002D5CE2" w:rsidRPr="00F259A3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gridSpan w:val="2"/>
            <w:vAlign w:val="center"/>
          </w:tcPr>
          <w:p w:rsidR="002D5CE2" w:rsidRPr="007A4CC2" w:rsidRDefault="002D5CE2" w:rsidP="002D5CE2">
            <w:pPr>
              <w:jc w:val="center"/>
              <w:rPr>
                <w:rFonts w:eastAsia="標楷體"/>
              </w:rPr>
            </w:pPr>
            <w:r w:rsidRPr="007A4CC2">
              <w:rPr>
                <w:rFonts w:eastAsia="標楷體"/>
              </w:rPr>
              <w:t>shirley-ho@pcbut.com.tw</w:t>
            </w:r>
          </w:p>
        </w:tc>
      </w:tr>
      <w:tr w:rsidR="00AD08FD" w:rsidRPr="00DB52F8" w:rsidTr="00042A3C">
        <w:trPr>
          <w:trHeight w:val="130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0" w:type="dxa"/>
            <w:gridSpan w:val="9"/>
            <w:vAlign w:val="center"/>
          </w:tcPr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proofErr w:type="gramStart"/>
            <w:r w:rsidRPr="007A4CC2">
              <w:rPr>
                <w:rFonts w:eastAsia="標楷體"/>
                <w:kern w:val="0"/>
              </w:rPr>
              <w:t>燿</w:t>
            </w:r>
            <w:proofErr w:type="gramEnd"/>
            <w:r w:rsidRPr="007A4CC2">
              <w:rPr>
                <w:rFonts w:eastAsia="標楷體"/>
                <w:kern w:val="0"/>
              </w:rPr>
              <w:t>華電子創立於</w:t>
            </w:r>
            <w:r w:rsidRPr="007A4CC2">
              <w:rPr>
                <w:rFonts w:eastAsia="標楷體"/>
                <w:kern w:val="0"/>
              </w:rPr>
              <w:t>1984</w:t>
            </w:r>
            <w:r w:rsidRPr="007A4CC2">
              <w:rPr>
                <w:rFonts w:eastAsia="標楷體"/>
                <w:kern w:val="0"/>
              </w:rPr>
              <w:t>年新北市土城，為上市公司、</w:t>
            </w:r>
            <w:r w:rsidRPr="007A4CC2">
              <w:rPr>
                <w:rFonts w:eastAsia="標楷體"/>
                <w:kern w:val="0"/>
              </w:rPr>
              <w:t>500</w:t>
            </w:r>
            <w:r w:rsidRPr="007A4CC2">
              <w:rPr>
                <w:rFonts w:eastAsia="標楷體"/>
                <w:kern w:val="0"/>
              </w:rPr>
              <w:t>大企業、全球</w:t>
            </w:r>
            <w:r w:rsidRPr="007A4CC2">
              <w:rPr>
                <w:rFonts w:eastAsia="標楷體"/>
                <w:kern w:val="0"/>
              </w:rPr>
              <w:t>Top 10 HDI</w:t>
            </w:r>
            <w:r w:rsidRPr="007A4CC2">
              <w:rPr>
                <w:rFonts w:eastAsia="標楷體"/>
                <w:kern w:val="0"/>
              </w:rPr>
              <w:t>電路板供應商，在宜蘭蘇澳及大陸南通</w:t>
            </w:r>
            <w:r w:rsidRPr="007A4CC2">
              <w:rPr>
                <w:rFonts w:eastAsia="標楷體"/>
                <w:kern w:val="0"/>
              </w:rPr>
              <w:t>2</w:t>
            </w:r>
            <w:r w:rsidRPr="007A4CC2">
              <w:rPr>
                <w:rFonts w:eastAsia="標楷體"/>
                <w:kern w:val="0"/>
              </w:rPr>
              <w:t>處也有設廠，亦即將增加東南亞生產基地泰國廠，全球超過</w:t>
            </w:r>
            <w:r w:rsidRPr="007A4CC2">
              <w:rPr>
                <w:rFonts w:eastAsia="標楷體"/>
                <w:kern w:val="0"/>
              </w:rPr>
              <w:t>5,000</w:t>
            </w:r>
            <w:r w:rsidRPr="007A4CC2">
              <w:rPr>
                <w:rFonts w:eastAsia="標楷體"/>
                <w:kern w:val="0"/>
              </w:rPr>
              <w:t>名員工。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color w:val="000000"/>
              </w:rPr>
              <w:t>產品升級至智慧裝置之高密度互連增層板與軟硬板，鎖定高階</w:t>
            </w:r>
            <w:proofErr w:type="gramStart"/>
            <w:r w:rsidRPr="007A4CC2">
              <w:rPr>
                <w:rFonts w:eastAsia="標楷體"/>
                <w:color w:val="000000"/>
              </w:rPr>
              <w:t>高速筆電及</w:t>
            </w:r>
            <w:proofErr w:type="gramEnd"/>
            <w:r w:rsidRPr="007A4CC2">
              <w:rPr>
                <w:rFonts w:eastAsia="標楷體"/>
                <w:color w:val="000000"/>
              </w:rPr>
              <w:t>智慧汽車板，更全面</w:t>
            </w:r>
            <w:proofErr w:type="gramStart"/>
            <w:r w:rsidRPr="007A4CC2">
              <w:rPr>
                <w:rFonts w:eastAsia="標楷體"/>
                <w:color w:val="000000"/>
              </w:rPr>
              <w:t>布局元宇</w:t>
            </w:r>
            <w:proofErr w:type="gramEnd"/>
            <w:r w:rsidRPr="007A4CC2">
              <w:rPr>
                <w:rFonts w:eastAsia="標楷體"/>
                <w:color w:val="000000"/>
              </w:rPr>
              <w:t>宙</w:t>
            </w:r>
            <w:r w:rsidRPr="007A4CC2">
              <w:rPr>
                <w:rFonts w:eastAsia="標楷體"/>
                <w:color w:val="000000"/>
              </w:rPr>
              <w:t>AR/VR</w:t>
            </w:r>
            <w:r w:rsidRPr="007A4CC2">
              <w:rPr>
                <w:rFonts w:eastAsia="標楷體"/>
                <w:color w:val="000000"/>
              </w:rPr>
              <w:t>、</w:t>
            </w:r>
            <w:proofErr w:type="gramStart"/>
            <w:r w:rsidRPr="007A4CC2">
              <w:rPr>
                <w:rFonts w:eastAsia="標楷體"/>
                <w:color w:val="000000"/>
              </w:rPr>
              <w:t>物聯</w:t>
            </w:r>
            <w:proofErr w:type="gramEnd"/>
            <w:r w:rsidRPr="007A4CC2">
              <w:rPr>
                <w:rFonts w:eastAsia="標楷體"/>
                <w:color w:val="000000"/>
              </w:rPr>
              <w:t>網、穿戴裝置，及跨入低軌衛星供應鏈中。</w:t>
            </w:r>
          </w:p>
          <w:p w:rsidR="00AD08FD" w:rsidRPr="00F259A3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公司近年積極調整產品組合與營運體質，擴大產品應用範圍，並在宜蘭全面擴廠，已成為在地最大千人電子廠，我們持續擴大招募人才，以與時俱進技術研發、優良團隊合作台北薪資、宜蘭生活、大廠福利，邀請您一同加入，成就科技未來。</w:t>
            </w:r>
          </w:p>
        </w:tc>
      </w:tr>
      <w:tr w:rsidR="00AD08FD" w:rsidRPr="00DB52F8" w:rsidTr="00042A3C">
        <w:trPr>
          <w:trHeight w:val="112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650" w:type="dxa"/>
            <w:gridSpan w:val="9"/>
            <w:vAlign w:val="center"/>
          </w:tcPr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ascii="新細明體" w:hAnsi="新細明體" w:cs="新細明體" w:hint="eastAsia"/>
                <w:kern w:val="0"/>
              </w:rPr>
              <w:t>★</w:t>
            </w:r>
            <w:r w:rsidRPr="007A4CC2">
              <w:rPr>
                <w:rFonts w:eastAsia="標楷體"/>
                <w:kern w:val="0"/>
              </w:rPr>
              <w:t>優於勞基法的薪資及獎勵制度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1.</w:t>
            </w:r>
            <w:r w:rsidRPr="007A4CC2">
              <w:rPr>
                <w:rFonts w:eastAsia="標楷體"/>
                <w:kern w:val="0"/>
              </w:rPr>
              <w:t>假日加班優於勞基法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2.</w:t>
            </w:r>
            <w:r w:rsidRPr="007A4CC2">
              <w:rPr>
                <w:rFonts w:eastAsia="標楷體"/>
                <w:kern w:val="0"/>
              </w:rPr>
              <w:t>退休金足額</w:t>
            </w:r>
            <w:proofErr w:type="gramStart"/>
            <w:r w:rsidRPr="007A4CC2">
              <w:rPr>
                <w:rFonts w:eastAsia="標楷體"/>
                <w:kern w:val="0"/>
              </w:rPr>
              <w:t>提撥</w:t>
            </w:r>
            <w:proofErr w:type="gramEnd"/>
            <w:r w:rsidRPr="007A4CC2">
              <w:rPr>
                <w:rFonts w:eastAsia="標楷體"/>
                <w:kern w:val="0"/>
              </w:rPr>
              <w:t>完善退休制度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ascii="新細明體" w:hAnsi="新細明體" w:cs="新細明體" w:hint="eastAsia"/>
                <w:kern w:val="0"/>
              </w:rPr>
              <w:t>★</w:t>
            </w:r>
            <w:r w:rsidRPr="007A4CC2">
              <w:rPr>
                <w:rFonts w:eastAsia="標楷體"/>
                <w:kern w:val="0"/>
              </w:rPr>
              <w:t>優厚的福利制度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1.</w:t>
            </w:r>
            <w:r w:rsidRPr="007A4CC2">
              <w:rPr>
                <w:rFonts w:eastAsia="標楷體"/>
                <w:kern w:val="0"/>
              </w:rPr>
              <w:t>外縣</w:t>
            </w:r>
            <w:proofErr w:type="gramStart"/>
            <w:r w:rsidRPr="007A4CC2">
              <w:rPr>
                <w:rFonts w:eastAsia="標楷體"/>
                <w:kern w:val="0"/>
              </w:rPr>
              <w:t>巿</w:t>
            </w:r>
            <w:proofErr w:type="gramEnd"/>
            <w:r w:rsidRPr="007A4CC2">
              <w:rPr>
                <w:rFonts w:eastAsia="標楷體"/>
                <w:kern w:val="0"/>
              </w:rPr>
              <w:t>及偏鄕新進住宿前三個月免費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2.</w:t>
            </w:r>
            <w:r w:rsidRPr="007A4CC2">
              <w:rPr>
                <w:rFonts w:eastAsia="標楷體"/>
                <w:kern w:val="0"/>
              </w:rPr>
              <w:t>外縣</w:t>
            </w:r>
            <w:proofErr w:type="gramStart"/>
            <w:r w:rsidRPr="007A4CC2">
              <w:rPr>
                <w:rFonts w:eastAsia="標楷體"/>
                <w:kern w:val="0"/>
              </w:rPr>
              <w:t>巿</w:t>
            </w:r>
            <w:proofErr w:type="gramEnd"/>
            <w:r w:rsidRPr="007A4CC2">
              <w:rPr>
                <w:rFonts w:eastAsia="標楷體"/>
                <w:kern w:val="0"/>
              </w:rPr>
              <w:t>及偏鄕新進汽車停車前三個月免費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3.</w:t>
            </w:r>
            <w:r w:rsidRPr="007A4CC2">
              <w:rPr>
                <w:rFonts w:eastAsia="標楷體"/>
                <w:kern w:val="0"/>
              </w:rPr>
              <w:t>美味員工餐廳</w:t>
            </w:r>
            <w:r w:rsidRPr="007A4CC2">
              <w:rPr>
                <w:rFonts w:eastAsia="標楷體"/>
                <w:kern w:val="0"/>
              </w:rPr>
              <w:t>(</w:t>
            </w:r>
            <w:r w:rsidRPr="007A4CC2">
              <w:rPr>
                <w:rFonts w:eastAsia="標楷體"/>
                <w:kern w:val="0"/>
              </w:rPr>
              <w:t>廠內設有廚房當餐烹調</w:t>
            </w:r>
            <w:r w:rsidRPr="007A4CC2">
              <w:rPr>
                <w:rFonts w:eastAsia="標楷體"/>
                <w:kern w:val="0"/>
              </w:rPr>
              <w:t>)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4.</w:t>
            </w:r>
            <w:r w:rsidRPr="007A4CC2">
              <w:rPr>
                <w:rFonts w:eastAsia="標楷體"/>
                <w:kern w:val="0"/>
              </w:rPr>
              <w:t>提供冷氣宿舍</w:t>
            </w:r>
            <w:r w:rsidRPr="007A4CC2">
              <w:rPr>
                <w:rFonts w:eastAsia="標楷體"/>
                <w:kern w:val="0"/>
              </w:rPr>
              <w:t>(</w:t>
            </w:r>
            <w:r w:rsidRPr="007A4CC2">
              <w:rPr>
                <w:rFonts w:eastAsia="標楷體"/>
                <w:kern w:val="0"/>
              </w:rPr>
              <w:t>每月</w:t>
            </w:r>
            <w:r w:rsidRPr="007A4CC2">
              <w:rPr>
                <w:rFonts w:eastAsia="標楷體"/>
                <w:kern w:val="0"/>
              </w:rPr>
              <w:t>500</w:t>
            </w:r>
            <w:r w:rsidRPr="007A4CC2">
              <w:rPr>
                <w:rFonts w:eastAsia="標楷體"/>
                <w:kern w:val="0"/>
              </w:rPr>
              <w:t>元含水電</w:t>
            </w:r>
            <w:r w:rsidRPr="007A4CC2">
              <w:rPr>
                <w:rFonts w:eastAsia="標楷體"/>
                <w:kern w:val="0"/>
              </w:rPr>
              <w:t>)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5.</w:t>
            </w:r>
            <w:r w:rsidRPr="007A4CC2">
              <w:rPr>
                <w:rFonts w:eastAsia="標楷體"/>
                <w:kern w:val="0"/>
              </w:rPr>
              <w:t>社團活動與自組社團補助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color w:val="292929"/>
                <w:shd w:val="clear" w:color="auto" w:fill="FFFFFF"/>
              </w:rPr>
            </w:pPr>
            <w:r w:rsidRPr="007A4CC2">
              <w:rPr>
                <w:rFonts w:eastAsia="標楷體"/>
                <w:kern w:val="0"/>
              </w:rPr>
              <w:t>6.</w:t>
            </w:r>
            <w:r w:rsidRPr="007A4CC2">
              <w:rPr>
                <w:rFonts w:eastAsia="標楷體"/>
                <w:color w:val="292929"/>
                <w:shd w:val="clear" w:color="auto" w:fill="FFFFFF"/>
              </w:rPr>
              <w:t>設置完善哺</w:t>
            </w:r>
            <w:r w:rsidRPr="007A4CC2">
              <w:rPr>
                <w:rFonts w:eastAsia="標楷體"/>
                <w:color w:val="292929"/>
                <w:shd w:val="clear" w:color="auto" w:fill="FFFFFF"/>
              </w:rPr>
              <w:t>(</w:t>
            </w:r>
            <w:r w:rsidRPr="007A4CC2">
              <w:rPr>
                <w:rFonts w:eastAsia="標楷體"/>
                <w:color w:val="292929"/>
                <w:shd w:val="clear" w:color="auto" w:fill="FFFFFF"/>
              </w:rPr>
              <w:t>集</w:t>
            </w:r>
            <w:r w:rsidRPr="007A4CC2">
              <w:rPr>
                <w:rFonts w:eastAsia="標楷體"/>
                <w:color w:val="292929"/>
                <w:shd w:val="clear" w:color="auto" w:fill="FFFFFF"/>
              </w:rPr>
              <w:t>)</w:t>
            </w:r>
            <w:r w:rsidRPr="007A4CC2">
              <w:rPr>
                <w:rFonts w:eastAsia="標楷體"/>
                <w:color w:val="292929"/>
                <w:shd w:val="clear" w:color="auto" w:fill="FFFFFF"/>
              </w:rPr>
              <w:t>乳室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ascii="新細明體" w:hAnsi="新細明體" w:cs="新細明體" w:hint="eastAsia"/>
                <w:kern w:val="0"/>
              </w:rPr>
              <w:t>★</w:t>
            </w:r>
            <w:r w:rsidRPr="007A4CC2">
              <w:rPr>
                <w:rFonts w:eastAsia="標楷體"/>
                <w:kern w:val="0"/>
              </w:rPr>
              <w:t>貼心的保險與保健制度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1.</w:t>
            </w:r>
            <w:r w:rsidRPr="007A4CC2">
              <w:rPr>
                <w:rFonts w:eastAsia="標楷體"/>
                <w:kern w:val="0"/>
              </w:rPr>
              <w:t>同仁享醫療保障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2.</w:t>
            </w:r>
            <w:r w:rsidRPr="007A4CC2">
              <w:rPr>
                <w:rFonts w:eastAsia="標楷體"/>
                <w:kern w:val="0"/>
              </w:rPr>
              <w:t>眷屬享有優惠的團險保障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3.</w:t>
            </w:r>
            <w:r w:rsidRPr="007A4CC2">
              <w:rPr>
                <w:rFonts w:eastAsia="標楷體"/>
                <w:kern w:val="0"/>
              </w:rPr>
              <w:t>每年免費健康檢查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color w:val="292929"/>
                <w:shd w:val="clear" w:color="auto" w:fill="FFFFFF"/>
              </w:rPr>
            </w:pPr>
            <w:r w:rsidRPr="007A4CC2">
              <w:rPr>
                <w:rFonts w:eastAsia="標楷體"/>
                <w:color w:val="292929"/>
                <w:shd w:val="clear" w:color="auto" w:fill="FFFFFF"/>
              </w:rPr>
              <w:t>4.</w:t>
            </w:r>
            <w:r w:rsidRPr="007A4CC2">
              <w:rPr>
                <w:rFonts w:eastAsia="標楷體"/>
                <w:color w:val="292929"/>
                <w:shd w:val="clear" w:color="auto" w:fill="FFFFFF"/>
              </w:rPr>
              <w:t>醫師駐廠問診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color w:val="292929"/>
                <w:shd w:val="clear" w:color="auto" w:fill="FFFFFF"/>
              </w:rPr>
              <w:t>5.</w:t>
            </w:r>
            <w:r w:rsidRPr="007A4CC2">
              <w:rPr>
                <w:rFonts w:eastAsia="標楷體"/>
                <w:color w:val="292929"/>
                <w:shd w:val="clear" w:color="auto" w:fill="FFFFFF"/>
              </w:rPr>
              <w:t>孕期關懷及</w:t>
            </w:r>
            <w:proofErr w:type="gramStart"/>
            <w:r w:rsidRPr="007A4CC2">
              <w:rPr>
                <w:rFonts w:eastAsia="標楷體"/>
                <w:color w:val="292929"/>
                <w:shd w:val="clear" w:color="auto" w:fill="FFFFFF"/>
              </w:rPr>
              <w:t>哺集乳室</w:t>
            </w:r>
            <w:proofErr w:type="gramEnd"/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ascii="新細明體" w:hAnsi="新細明體" w:cs="新細明體" w:hint="eastAsia"/>
                <w:kern w:val="0"/>
              </w:rPr>
              <w:lastRenderedPageBreak/>
              <w:t>★</w:t>
            </w:r>
            <w:r w:rsidRPr="007A4CC2">
              <w:rPr>
                <w:rFonts w:eastAsia="標楷體"/>
                <w:kern w:val="0"/>
              </w:rPr>
              <w:t>完善的訓練體系</w:t>
            </w:r>
          </w:p>
          <w:p w:rsidR="002D5CE2" w:rsidRPr="007A4CC2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eastAsia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1.</w:t>
            </w:r>
            <w:r w:rsidRPr="007A4CC2">
              <w:rPr>
                <w:rFonts w:eastAsia="標楷體"/>
                <w:kern w:val="0"/>
              </w:rPr>
              <w:t>新人職前訓練課程</w:t>
            </w:r>
          </w:p>
          <w:p w:rsidR="00AD08FD" w:rsidRPr="00F259A3" w:rsidRDefault="002D5CE2" w:rsidP="002D5CE2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7A4CC2">
              <w:rPr>
                <w:rFonts w:eastAsia="標楷體"/>
                <w:kern w:val="0"/>
              </w:rPr>
              <w:t>2.</w:t>
            </w:r>
            <w:r w:rsidRPr="007A4CC2">
              <w:rPr>
                <w:rFonts w:eastAsia="標楷體"/>
                <w:kern w:val="0"/>
              </w:rPr>
              <w:t>在職訓練課程與進修補助</w:t>
            </w:r>
          </w:p>
        </w:tc>
      </w:tr>
      <w:tr w:rsidR="00BD6907" w:rsidRPr="0069544D" w:rsidTr="002D5CE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:rsidR="00BD6907" w:rsidRPr="00F259A3" w:rsidRDefault="00BD690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lastRenderedPageBreak/>
              <w:t>徵才職稱及條件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BD6907" w:rsidRPr="00F259A3" w:rsidRDefault="00BD690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D6907" w:rsidRPr="00F259A3" w:rsidRDefault="00BD690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:rsidR="00BD6907" w:rsidRPr="00F259A3" w:rsidRDefault="00BD690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706" w:type="dxa"/>
            <w:gridSpan w:val="5"/>
            <w:tcBorders>
              <w:top w:val="single" w:sz="4" w:space="0" w:color="auto"/>
            </w:tcBorders>
            <w:vAlign w:val="center"/>
          </w:tcPr>
          <w:p w:rsidR="00BD6907" w:rsidRPr="00F259A3" w:rsidRDefault="00BD690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:rsidR="00BD6907" w:rsidRPr="00F259A3" w:rsidRDefault="00BD6907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BD6907" w:rsidRPr="0069544D" w:rsidTr="002D5CE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:rsidR="00BD6907" w:rsidRPr="00F259A3" w:rsidRDefault="00BD6907" w:rsidP="002D5CE2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BD6907" w:rsidRPr="007A4CC2" w:rsidRDefault="00BD6907" w:rsidP="002D5CE2">
            <w:pPr>
              <w:jc w:val="center"/>
              <w:rPr>
                <w:rFonts w:eastAsia="標楷體"/>
              </w:rPr>
            </w:pPr>
            <w:r w:rsidRPr="007A4CC2">
              <w:rPr>
                <w:rFonts w:eastAsia="標楷體"/>
              </w:rPr>
              <w:t>設備工程師</w:t>
            </w:r>
          </w:p>
        </w:tc>
        <w:tc>
          <w:tcPr>
            <w:tcW w:w="850" w:type="dxa"/>
            <w:vAlign w:val="center"/>
          </w:tcPr>
          <w:p w:rsidR="00BD6907" w:rsidRPr="007A4CC2" w:rsidRDefault="00BD6907" w:rsidP="002D5C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7A4CC2">
              <w:rPr>
                <w:rFonts w:eastAsia="標楷體"/>
              </w:rPr>
              <w:t>名</w:t>
            </w:r>
          </w:p>
        </w:tc>
        <w:tc>
          <w:tcPr>
            <w:tcW w:w="1986" w:type="dxa"/>
            <w:gridSpan w:val="2"/>
            <w:vAlign w:val="center"/>
          </w:tcPr>
          <w:p w:rsidR="00BD6907" w:rsidRPr="009D1050" w:rsidRDefault="00BD6907" w:rsidP="002D5CE2">
            <w:pPr>
              <w:jc w:val="center"/>
              <w:rPr>
                <w:rFonts w:eastAsia="標楷體"/>
              </w:rPr>
            </w:pPr>
            <w:r w:rsidRPr="009D1050">
              <w:rPr>
                <w:rFonts w:eastAsia="標楷體"/>
              </w:rPr>
              <w:t>電機工程學系</w:t>
            </w:r>
          </w:p>
          <w:p w:rsidR="00BD6907" w:rsidRPr="009D1050" w:rsidRDefault="00BD6907" w:rsidP="002D5CE2">
            <w:pPr>
              <w:jc w:val="center"/>
              <w:rPr>
                <w:rFonts w:eastAsia="標楷體"/>
              </w:rPr>
            </w:pPr>
            <w:r w:rsidRPr="009D1050">
              <w:rPr>
                <w:rFonts w:eastAsia="標楷體"/>
              </w:rPr>
              <w:t>機械與機電工程學系等相關理工科系</w:t>
            </w:r>
          </w:p>
        </w:tc>
        <w:tc>
          <w:tcPr>
            <w:tcW w:w="3706" w:type="dxa"/>
            <w:gridSpan w:val="5"/>
            <w:vAlign w:val="center"/>
          </w:tcPr>
          <w:p w:rsidR="00BD6907" w:rsidRPr="009D1050" w:rsidRDefault="00BD6907" w:rsidP="002D5CE2">
            <w:pPr>
              <w:rPr>
                <w:rFonts w:eastAsia="標楷體"/>
              </w:rPr>
            </w:pPr>
            <w:r w:rsidRPr="009D1050">
              <w:rPr>
                <w:rFonts w:eastAsia="標楷體"/>
              </w:rPr>
              <w:t>1.</w:t>
            </w:r>
            <w:r w:rsidRPr="009D1050">
              <w:rPr>
                <w:rFonts w:eastAsia="標楷體"/>
              </w:rPr>
              <w:t>設備保養計畫執行</w:t>
            </w:r>
          </w:p>
          <w:p w:rsidR="00BD6907" w:rsidRPr="009D1050" w:rsidRDefault="00BD6907" w:rsidP="002D5CE2">
            <w:pPr>
              <w:rPr>
                <w:rFonts w:eastAsia="標楷體"/>
              </w:rPr>
            </w:pPr>
            <w:r w:rsidRPr="009D1050">
              <w:rPr>
                <w:rFonts w:eastAsia="標楷體"/>
              </w:rPr>
              <w:t>2.</w:t>
            </w:r>
            <w:r w:rsidRPr="009D1050">
              <w:rPr>
                <w:rFonts w:eastAsia="標楷體"/>
              </w:rPr>
              <w:t>設備維護與故障排除</w:t>
            </w:r>
          </w:p>
          <w:p w:rsidR="00BD6907" w:rsidRPr="009D1050" w:rsidRDefault="00BD6907" w:rsidP="002D5CE2">
            <w:pPr>
              <w:rPr>
                <w:rFonts w:eastAsia="標楷體"/>
              </w:rPr>
            </w:pPr>
            <w:r w:rsidRPr="009D1050">
              <w:rPr>
                <w:rFonts w:eastAsia="標楷體"/>
              </w:rPr>
              <w:t>3.</w:t>
            </w:r>
            <w:r w:rsidRPr="009D1050">
              <w:rPr>
                <w:rFonts w:eastAsia="標楷體"/>
              </w:rPr>
              <w:t>設備性能提昇及改善</w:t>
            </w:r>
          </w:p>
          <w:p w:rsidR="00BD6907" w:rsidRPr="009D1050" w:rsidRDefault="00BD6907" w:rsidP="002D5CE2">
            <w:pPr>
              <w:rPr>
                <w:rFonts w:eastAsia="標楷體"/>
              </w:rPr>
            </w:pPr>
            <w:r w:rsidRPr="009D1050">
              <w:rPr>
                <w:rFonts w:eastAsia="標楷體"/>
              </w:rPr>
              <w:t>4.</w:t>
            </w:r>
            <w:r w:rsidRPr="009D1050">
              <w:rPr>
                <w:rFonts w:eastAsia="標楷體"/>
              </w:rPr>
              <w:t>長官交辦事項</w:t>
            </w:r>
          </w:p>
        </w:tc>
        <w:tc>
          <w:tcPr>
            <w:tcW w:w="2108" w:type="dxa"/>
            <w:vAlign w:val="center"/>
          </w:tcPr>
          <w:p w:rsidR="00BD6907" w:rsidRPr="009D1050" w:rsidRDefault="00BD6907" w:rsidP="002D5CE2">
            <w:pPr>
              <w:rPr>
                <w:rFonts w:eastAsia="標楷體"/>
              </w:rPr>
            </w:pPr>
            <w:r w:rsidRPr="009D1050">
              <w:rPr>
                <w:rFonts w:eastAsia="標楷體"/>
              </w:rPr>
              <w:t>學士</w:t>
            </w:r>
            <w:r w:rsidRPr="009D1050">
              <w:rPr>
                <w:rFonts w:eastAsia="標楷體"/>
              </w:rPr>
              <w:t>3</w:t>
            </w:r>
            <w:r w:rsidR="009D1050" w:rsidRPr="009D1050">
              <w:rPr>
                <w:rFonts w:eastAsia="標楷體" w:hint="eastAsia"/>
              </w:rPr>
              <w:t>8</w:t>
            </w:r>
            <w:r w:rsidRPr="009D1050">
              <w:rPr>
                <w:rFonts w:eastAsia="標楷體"/>
              </w:rPr>
              <w:t>,</w:t>
            </w:r>
            <w:r w:rsidR="009D1050" w:rsidRPr="009D1050">
              <w:rPr>
                <w:rFonts w:eastAsia="標楷體" w:hint="eastAsia"/>
              </w:rPr>
              <w:t>6</w:t>
            </w:r>
            <w:r w:rsidRPr="009D1050">
              <w:rPr>
                <w:rFonts w:eastAsia="標楷體"/>
              </w:rPr>
              <w:t>00</w:t>
            </w:r>
            <w:r w:rsidRPr="009D1050">
              <w:rPr>
                <w:rFonts w:eastAsia="標楷體"/>
              </w:rPr>
              <w:t>元起</w:t>
            </w:r>
          </w:p>
          <w:p w:rsidR="00BD6907" w:rsidRPr="009D1050" w:rsidRDefault="00BD6907" w:rsidP="002D5CE2">
            <w:pPr>
              <w:rPr>
                <w:rFonts w:eastAsia="標楷體"/>
              </w:rPr>
            </w:pPr>
            <w:r w:rsidRPr="009D1050">
              <w:rPr>
                <w:rFonts w:eastAsia="標楷體"/>
              </w:rPr>
              <w:t>(</w:t>
            </w:r>
            <w:r w:rsidRPr="009D1050">
              <w:rPr>
                <w:rFonts w:eastAsia="標楷體"/>
              </w:rPr>
              <w:t>依學經歷敘薪、加班費、班別津貼</w:t>
            </w:r>
            <w:r w:rsidR="009D1050" w:rsidRPr="009D1050">
              <w:rPr>
                <w:rFonts w:eastAsia="標楷體"/>
              </w:rPr>
              <w:t>、</w:t>
            </w:r>
            <w:r w:rsidR="009D1050" w:rsidRPr="009D1050">
              <w:rPr>
                <w:rFonts w:eastAsia="標楷體" w:hint="eastAsia"/>
                <w:bCs/>
              </w:rPr>
              <w:t>月</w:t>
            </w:r>
            <w:r w:rsidR="009D1050" w:rsidRPr="009D1050">
              <w:rPr>
                <w:rFonts w:eastAsia="標楷體" w:hint="eastAsia"/>
                <w:bCs/>
              </w:rPr>
              <w:t>/</w:t>
            </w:r>
            <w:r w:rsidR="009D1050" w:rsidRPr="009D1050">
              <w:rPr>
                <w:rFonts w:eastAsia="標楷體" w:hint="eastAsia"/>
                <w:bCs/>
              </w:rPr>
              <w:t>季獎金</w:t>
            </w:r>
            <w:r w:rsidRPr="009D1050">
              <w:rPr>
                <w:rFonts w:eastAsia="標楷體"/>
              </w:rPr>
              <w:t>另計</w:t>
            </w:r>
            <w:r w:rsidRPr="009D1050">
              <w:rPr>
                <w:rFonts w:eastAsia="標楷體"/>
              </w:rPr>
              <w:t>)</w:t>
            </w:r>
          </w:p>
        </w:tc>
      </w:tr>
      <w:tr w:rsidR="00BD6907" w:rsidRPr="0069544D" w:rsidTr="002D5CE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:rsidR="00BD6907" w:rsidRPr="00F259A3" w:rsidRDefault="00BD6907" w:rsidP="002D5CE2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BD6907" w:rsidRPr="007A4CC2" w:rsidRDefault="00BD6907" w:rsidP="002D5CE2">
            <w:pPr>
              <w:jc w:val="center"/>
              <w:rPr>
                <w:rFonts w:eastAsia="標楷體"/>
              </w:rPr>
            </w:pPr>
            <w:proofErr w:type="gramStart"/>
            <w:r w:rsidRPr="007A4CC2">
              <w:rPr>
                <w:rFonts w:eastAsia="標楷體"/>
              </w:rPr>
              <w:t>帶</w:t>
            </w:r>
            <w:r>
              <w:rPr>
                <w:rFonts w:eastAsia="標楷體"/>
              </w:rPr>
              <w:t>線</w:t>
            </w:r>
            <w:r w:rsidRPr="007A4CC2">
              <w:rPr>
                <w:rFonts w:eastAsia="標楷體"/>
              </w:rPr>
              <w:t>工程師</w:t>
            </w:r>
            <w:proofErr w:type="gramEnd"/>
          </w:p>
        </w:tc>
        <w:tc>
          <w:tcPr>
            <w:tcW w:w="850" w:type="dxa"/>
            <w:vAlign w:val="center"/>
          </w:tcPr>
          <w:p w:rsidR="00BD6907" w:rsidRPr="007A4CC2" w:rsidRDefault="00BD6907" w:rsidP="002D5CE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 w:rsidRPr="007A4CC2">
              <w:rPr>
                <w:rFonts w:eastAsia="標楷體"/>
              </w:rPr>
              <w:t>名</w:t>
            </w:r>
          </w:p>
        </w:tc>
        <w:tc>
          <w:tcPr>
            <w:tcW w:w="1986" w:type="dxa"/>
            <w:gridSpan w:val="2"/>
            <w:vAlign w:val="center"/>
          </w:tcPr>
          <w:p w:rsidR="00BD6907" w:rsidRPr="009D1050" w:rsidRDefault="00BD6907" w:rsidP="002D5CE2">
            <w:pPr>
              <w:jc w:val="center"/>
              <w:rPr>
                <w:rFonts w:eastAsia="標楷體"/>
              </w:rPr>
            </w:pPr>
            <w:r w:rsidRPr="009D1050">
              <w:rPr>
                <w:rFonts w:eastAsia="標楷體"/>
              </w:rPr>
              <w:t>不拘</w:t>
            </w:r>
          </w:p>
        </w:tc>
        <w:tc>
          <w:tcPr>
            <w:tcW w:w="3706" w:type="dxa"/>
            <w:gridSpan w:val="5"/>
            <w:vAlign w:val="center"/>
          </w:tcPr>
          <w:p w:rsidR="00BD6907" w:rsidRPr="009D1050" w:rsidRDefault="00BD6907" w:rsidP="002D5CE2">
            <w:pPr>
              <w:rPr>
                <w:rFonts w:eastAsia="標楷體"/>
              </w:rPr>
            </w:pPr>
            <w:r w:rsidRPr="009D1050">
              <w:rPr>
                <w:rFonts w:eastAsia="標楷體"/>
              </w:rPr>
              <w:t>1.</w:t>
            </w:r>
            <w:r w:rsidRPr="009D1050">
              <w:rPr>
                <w:rFonts w:eastAsia="標楷體"/>
              </w:rPr>
              <w:t>製程與人員之管理與教育訓練</w:t>
            </w:r>
            <w:r w:rsidRPr="009D1050">
              <w:rPr>
                <w:rFonts w:eastAsia="標楷體"/>
              </w:rPr>
              <w:br/>
              <w:t>2.</w:t>
            </w:r>
            <w:r w:rsidRPr="009D1050">
              <w:rPr>
                <w:rFonts w:eastAsia="標楷體"/>
              </w:rPr>
              <w:t>製程問題排除與改善</w:t>
            </w:r>
            <w:r w:rsidRPr="009D1050">
              <w:rPr>
                <w:rFonts w:eastAsia="標楷體"/>
              </w:rPr>
              <w:br/>
              <w:t>3.</w:t>
            </w:r>
            <w:r w:rsidRPr="009D1050">
              <w:rPr>
                <w:rFonts w:eastAsia="標楷體"/>
              </w:rPr>
              <w:t>品質分析改善</w:t>
            </w:r>
            <w:r w:rsidRPr="009D1050">
              <w:rPr>
                <w:rFonts w:eastAsia="標楷體"/>
              </w:rPr>
              <w:br/>
              <w:t>4.</w:t>
            </w:r>
            <w:r w:rsidRPr="009D1050">
              <w:rPr>
                <w:rFonts w:eastAsia="標楷體"/>
              </w:rPr>
              <w:t>產量及排程</w:t>
            </w:r>
            <w:proofErr w:type="gramStart"/>
            <w:r w:rsidRPr="009D1050">
              <w:rPr>
                <w:rFonts w:eastAsia="標楷體"/>
              </w:rPr>
              <w:t>之跟催</w:t>
            </w:r>
            <w:proofErr w:type="gramEnd"/>
            <w:r w:rsidRPr="009D1050">
              <w:rPr>
                <w:rFonts w:eastAsia="標楷體"/>
              </w:rPr>
              <w:br/>
              <w:t>5.</w:t>
            </w:r>
            <w:r w:rsidRPr="009D1050">
              <w:rPr>
                <w:rFonts w:eastAsia="標楷體"/>
              </w:rPr>
              <w:t>異常處理與報告製作</w:t>
            </w:r>
          </w:p>
        </w:tc>
        <w:tc>
          <w:tcPr>
            <w:tcW w:w="2108" w:type="dxa"/>
            <w:vAlign w:val="center"/>
          </w:tcPr>
          <w:p w:rsidR="00BD6907" w:rsidRPr="009D1050" w:rsidRDefault="00BD6907" w:rsidP="002D5CE2">
            <w:pPr>
              <w:rPr>
                <w:rFonts w:eastAsia="標楷體"/>
              </w:rPr>
            </w:pPr>
            <w:r w:rsidRPr="009D1050">
              <w:rPr>
                <w:rFonts w:eastAsia="標楷體"/>
              </w:rPr>
              <w:t>學士</w:t>
            </w:r>
            <w:r w:rsidRPr="009D1050">
              <w:rPr>
                <w:rFonts w:eastAsia="標楷體"/>
              </w:rPr>
              <w:t>3</w:t>
            </w:r>
            <w:r w:rsidR="009D1050" w:rsidRPr="009D1050">
              <w:rPr>
                <w:rFonts w:eastAsia="標楷體" w:hint="eastAsia"/>
              </w:rPr>
              <w:t>7</w:t>
            </w:r>
            <w:r w:rsidRPr="009D1050">
              <w:rPr>
                <w:rFonts w:eastAsia="標楷體"/>
              </w:rPr>
              <w:t>,</w:t>
            </w:r>
            <w:r w:rsidR="009D1050" w:rsidRPr="009D1050">
              <w:rPr>
                <w:rFonts w:eastAsia="標楷體" w:hint="eastAsia"/>
              </w:rPr>
              <w:t>6</w:t>
            </w:r>
            <w:r w:rsidRPr="009D1050">
              <w:rPr>
                <w:rFonts w:eastAsia="標楷體"/>
              </w:rPr>
              <w:t>00</w:t>
            </w:r>
            <w:r w:rsidRPr="009D1050">
              <w:rPr>
                <w:rFonts w:eastAsia="標楷體"/>
              </w:rPr>
              <w:t>元起</w:t>
            </w:r>
          </w:p>
          <w:p w:rsidR="00BD6907" w:rsidRPr="009D1050" w:rsidRDefault="009D1050" w:rsidP="002D5CE2">
            <w:pPr>
              <w:rPr>
                <w:rFonts w:eastAsia="標楷體"/>
              </w:rPr>
            </w:pPr>
            <w:r w:rsidRPr="009D1050">
              <w:rPr>
                <w:rFonts w:eastAsia="標楷體"/>
              </w:rPr>
              <w:t>(</w:t>
            </w:r>
            <w:r w:rsidRPr="009D1050">
              <w:rPr>
                <w:rFonts w:eastAsia="標楷體"/>
              </w:rPr>
              <w:t>依學經歷敘薪、加班費、班別津貼、</w:t>
            </w:r>
            <w:r w:rsidRPr="009D1050">
              <w:rPr>
                <w:rFonts w:eastAsia="標楷體" w:hint="eastAsia"/>
                <w:bCs/>
              </w:rPr>
              <w:t>月</w:t>
            </w:r>
            <w:r w:rsidRPr="009D1050">
              <w:rPr>
                <w:rFonts w:eastAsia="標楷體" w:hint="eastAsia"/>
                <w:bCs/>
              </w:rPr>
              <w:t>/</w:t>
            </w:r>
            <w:r w:rsidRPr="009D1050">
              <w:rPr>
                <w:rFonts w:eastAsia="標楷體" w:hint="eastAsia"/>
                <w:bCs/>
              </w:rPr>
              <w:t>季獎金</w:t>
            </w:r>
            <w:r w:rsidRPr="009D1050">
              <w:rPr>
                <w:rFonts w:eastAsia="標楷體"/>
              </w:rPr>
              <w:t>另計</w:t>
            </w:r>
            <w:r w:rsidRPr="009D1050">
              <w:rPr>
                <w:rFonts w:eastAsia="標楷體"/>
              </w:rPr>
              <w:t>)</w:t>
            </w:r>
          </w:p>
        </w:tc>
      </w:tr>
      <w:tr w:rsidR="00BD6907" w:rsidRPr="0069544D" w:rsidTr="002D5CE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:rsidR="00BD6907" w:rsidRPr="00F259A3" w:rsidRDefault="00BD6907" w:rsidP="002D5CE2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BD6907" w:rsidRPr="00F259A3" w:rsidRDefault="00BD6907" w:rsidP="002D5CE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製程工程師</w:t>
            </w:r>
          </w:p>
        </w:tc>
        <w:tc>
          <w:tcPr>
            <w:tcW w:w="850" w:type="dxa"/>
            <w:vAlign w:val="center"/>
          </w:tcPr>
          <w:p w:rsidR="00BD6907" w:rsidRPr="00F259A3" w:rsidRDefault="00BD6907" w:rsidP="002D5CE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eastAsia="標楷體" w:hint="eastAsia"/>
              </w:rPr>
              <w:t>4</w:t>
            </w:r>
            <w:r w:rsidRPr="007A4CC2">
              <w:rPr>
                <w:rFonts w:eastAsia="標楷體"/>
              </w:rPr>
              <w:t>名</w:t>
            </w:r>
          </w:p>
        </w:tc>
        <w:tc>
          <w:tcPr>
            <w:tcW w:w="1986" w:type="dxa"/>
            <w:gridSpan w:val="2"/>
            <w:vAlign w:val="center"/>
          </w:tcPr>
          <w:p w:rsidR="00BD6907" w:rsidRPr="009D1050" w:rsidRDefault="009D1050" w:rsidP="002D5CE2">
            <w:pPr>
              <w:jc w:val="center"/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化工</w:t>
            </w:r>
          </w:p>
          <w:p w:rsidR="009D1050" w:rsidRPr="009D1050" w:rsidRDefault="009D1050" w:rsidP="002D5CE2">
            <w:pPr>
              <w:jc w:val="center"/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理工</w:t>
            </w:r>
          </w:p>
          <w:p w:rsidR="009D1050" w:rsidRPr="009D1050" w:rsidRDefault="009D1050" w:rsidP="002D5CE2">
            <w:pPr>
              <w:jc w:val="center"/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電子</w:t>
            </w:r>
          </w:p>
        </w:tc>
        <w:tc>
          <w:tcPr>
            <w:tcW w:w="3706" w:type="dxa"/>
            <w:gridSpan w:val="5"/>
            <w:vAlign w:val="center"/>
          </w:tcPr>
          <w:p w:rsidR="009D473D" w:rsidRPr="009D1050" w:rsidRDefault="009D473D" w:rsidP="009D473D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  <w:bCs/>
              </w:rPr>
              <w:t>1.</w:t>
            </w:r>
            <w:proofErr w:type="gramStart"/>
            <w:r w:rsidRPr="009D1050">
              <w:rPr>
                <w:rFonts w:ascii="標楷體" w:eastAsia="標楷體" w:hAnsi="標楷體" w:cs="Calibri" w:hint="eastAsia"/>
                <w:bCs/>
              </w:rPr>
              <w:t>製作料號</w:t>
            </w:r>
            <w:proofErr w:type="gramEnd"/>
            <w:r w:rsidRPr="009D1050">
              <w:rPr>
                <w:rFonts w:ascii="標楷體" w:eastAsia="標楷體" w:hAnsi="標楷體" w:cs="Calibri" w:hint="eastAsia"/>
                <w:bCs/>
              </w:rPr>
              <w:t>，與客戶溝通工程問題</w:t>
            </w:r>
          </w:p>
          <w:p w:rsidR="009D473D" w:rsidRPr="009D1050" w:rsidRDefault="009D473D" w:rsidP="009D473D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  <w:bCs/>
              </w:rPr>
              <w:t>2.印刷電路板製程分析與改善</w:t>
            </w:r>
          </w:p>
          <w:p w:rsidR="009D473D" w:rsidRPr="009D1050" w:rsidRDefault="009D473D" w:rsidP="009D473D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  <w:bCs/>
              </w:rPr>
              <w:t>3.製程條件制定</w:t>
            </w:r>
          </w:p>
          <w:p w:rsidR="009D473D" w:rsidRPr="009D1050" w:rsidRDefault="009D473D" w:rsidP="009D473D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  <w:bCs/>
              </w:rPr>
              <w:t>4.</w:t>
            </w:r>
            <w:proofErr w:type="gramStart"/>
            <w:r w:rsidRPr="009D1050">
              <w:rPr>
                <w:rFonts w:ascii="標楷體" w:eastAsia="標楷體" w:hAnsi="標楷體" w:cs="Calibri" w:hint="eastAsia"/>
                <w:bCs/>
              </w:rPr>
              <w:t>解決線上工程</w:t>
            </w:r>
            <w:proofErr w:type="gramEnd"/>
            <w:r w:rsidRPr="009D1050">
              <w:rPr>
                <w:rFonts w:ascii="標楷體" w:eastAsia="標楷體" w:hAnsi="標楷體" w:cs="Calibri" w:hint="eastAsia"/>
                <w:bCs/>
              </w:rPr>
              <w:t>問題</w:t>
            </w:r>
          </w:p>
          <w:p w:rsidR="00BD6907" w:rsidRPr="009D1050" w:rsidRDefault="009D473D" w:rsidP="009D473D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  <w:bCs/>
              </w:rPr>
              <w:t>5.長官交辦事項</w:t>
            </w:r>
          </w:p>
        </w:tc>
        <w:tc>
          <w:tcPr>
            <w:tcW w:w="2108" w:type="dxa"/>
            <w:vAlign w:val="center"/>
          </w:tcPr>
          <w:p w:rsidR="009D1050" w:rsidRPr="009D1050" w:rsidRDefault="009D1050" w:rsidP="009D1050">
            <w:pPr>
              <w:rPr>
                <w:rFonts w:eastAsia="標楷體"/>
              </w:rPr>
            </w:pPr>
            <w:r w:rsidRPr="009D1050">
              <w:rPr>
                <w:rFonts w:eastAsia="標楷體"/>
              </w:rPr>
              <w:t>學士</w:t>
            </w:r>
            <w:r w:rsidRPr="009D1050">
              <w:rPr>
                <w:rFonts w:eastAsia="標楷體"/>
              </w:rPr>
              <w:t>3</w:t>
            </w:r>
            <w:r w:rsidRPr="009D1050">
              <w:rPr>
                <w:rFonts w:eastAsia="標楷體" w:hint="eastAsia"/>
              </w:rPr>
              <w:t>7</w:t>
            </w:r>
            <w:r w:rsidRPr="009D1050">
              <w:rPr>
                <w:rFonts w:eastAsia="標楷體"/>
              </w:rPr>
              <w:t>,</w:t>
            </w:r>
            <w:r w:rsidRPr="009D1050">
              <w:rPr>
                <w:rFonts w:eastAsia="標楷體" w:hint="eastAsia"/>
              </w:rPr>
              <w:t>6</w:t>
            </w:r>
            <w:r w:rsidRPr="009D1050">
              <w:rPr>
                <w:rFonts w:eastAsia="標楷體"/>
              </w:rPr>
              <w:t>00</w:t>
            </w:r>
            <w:r w:rsidRPr="009D1050">
              <w:rPr>
                <w:rFonts w:eastAsia="標楷體"/>
              </w:rPr>
              <w:t>元起</w:t>
            </w:r>
          </w:p>
          <w:p w:rsidR="00BD6907" w:rsidRPr="009D1050" w:rsidRDefault="009D1050" w:rsidP="009D1050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eastAsia="標楷體"/>
              </w:rPr>
              <w:t>(</w:t>
            </w:r>
            <w:r w:rsidRPr="009D1050">
              <w:rPr>
                <w:rFonts w:eastAsia="標楷體"/>
              </w:rPr>
              <w:t>依學經歷敘薪、加班費、班別津貼、</w:t>
            </w:r>
            <w:r w:rsidRPr="009D1050">
              <w:rPr>
                <w:rFonts w:eastAsia="標楷體" w:hint="eastAsia"/>
                <w:bCs/>
              </w:rPr>
              <w:t>月</w:t>
            </w:r>
            <w:r w:rsidRPr="009D1050">
              <w:rPr>
                <w:rFonts w:eastAsia="標楷體" w:hint="eastAsia"/>
                <w:bCs/>
              </w:rPr>
              <w:t>/</w:t>
            </w:r>
            <w:r w:rsidRPr="009D1050">
              <w:rPr>
                <w:rFonts w:eastAsia="標楷體" w:hint="eastAsia"/>
                <w:bCs/>
              </w:rPr>
              <w:t>季獎金</w:t>
            </w:r>
            <w:r w:rsidRPr="009D1050">
              <w:rPr>
                <w:rFonts w:eastAsia="標楷體"/>
              </w:rPr>
              <w:t>另計</w:t>
            </w:r>
            <w:r w:rsidRPr="009D1050">
              <w:rPr>
                <w:rFonts w:eastAsia="標楷體"/>
              </w:rPr>
              <w:t>)</w:t>
            </w:r>
          </w:p>
        </w:tc>
      </w:tr>
      <w:tr w:rsidR="00BD6907" w:rsidRPr="0069544D" w:rsidTr="002D5CE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BD6907" w:rsidRPr="00F259A3" w:rsidRDefault="00BD6907" w:rsidP="002D5CE2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BD6907" w:rsidRPr="00F259A3" w:rsidRDefault="00BD6907" w:rsidP="002D5CE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品管</w:t>
            </w:r>
            <w:r w:rsidR="009D1050">
              <w:rPr>
                <w:rFonts w:ascii="標楷體" w:eastAsia="標楷體" w:hAnsi="標楷體" w:cs="Calibri" w:hint="eastAsia"/>
              </w:rPr>
              <w:t>管理師</w:t>
            </w:r>
          </w:p>
        </w:tc>
        <w:tc>
          <w:tcPr>
            <w:tcW w:w="850" w:type="dxa"/>
            <w:vAlign w:val="center"/>
          </w:tcPr>
          <w:p w:rsidR="00BD6907" w:rsidRPr="00F259A3" w:rsidRDefault="00BD6907" w:rsidP="002D5CE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eastAsia="標楷體" w:hint="eastAsia"/>
              </w:rPr>
              <w:t>2</w:t>
            </w:r>
            <w:r w:rsidRPr="007A4CC2">
              <w:rPr>
                <w:rFonts w:eastAsia="標楷體"/>
              </w:rPr>
              <w:t>名</w:t>
            </w:r>
          </w:p>
        </w:tc>
        <w:tc>
          <w:tcPr>
            <w:tcW w:w="1986" w:type="dxa"/>
            <w:gridSpan w:val="2"/>
            <w:vAlign w:val="center"/>
          </w:tcPr>
          <w:p w:rsidR="009D1050" w:rsidRPr="009D1050" w:rsidRDefault="009D1050" w:rsidP="009D1050">
            <w:pPr>
              <w:jc w:val="center"/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工程</w:t>
            </w:r>
          </w:p>
          <w:p w:rsidR="009D1050" w:rsidRPr="009D1050" w:rsidRDefault="009D1050" w:rsidP="009D1050">
            <w:pPr>
              <w:jc w:val="center"/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工業</w:t>
            </w:r>
          </w:p>
          <w:p w:rsidR="00BD6907" w:rsidRPr="009D1050" w:rsidRDefault="009D1050" w:rsidP="009D1050">
            <w:pPr>
              <w:jc w:val="center"/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管理</w:t>
            </w:r>
          </w:p>
        </w:tc>
        <w:tc>
          <w:tcPr>
            <w:tcW w:w="3706" w:type="dxa"/>
            <w:gridSpan w:val="5"/>
            <w:vAlign w:val="center"/>
          </w:tcPr>
          <w:p w:rsidR="00BD6907" w:rsidRPr="009D1050" w:rsidRDefault="009D1050" w:rsidP="002D5CE2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1.品質管制追蹤改善</w:t>
            </w:r>
            <w:r w:rsidRPr="009D1050">
              <w:rPr>
                <w:rFonts w:ascii="標楷體" w:eastAsia="標楷體" w:hAnsi="標楷體" w:cs="Calibri" w:hint="eastAsia"/>
              </w:rPr>
              <w:br/>
              <w:t>2.異常追蹤處理及再發防止</w:t>
            </w:r>
            <w:r w:rsidRPr="009D1050">
              <w:rPr>
                <w:rFonts w:ascii="標楷體" w:eastAsia="標楷體" w:hAnsi="標楷體" w:cs="Calibri" w:hint="eastAsia"/>
              </w:rPr>
              <w:br/>
              <w:t>3.SPC執行及教育訓練</w:t>
            </w:r>
            <w:r w:rsidRPr="009D1050">
              <w:rPr>
                <w:rFonts w:ascii="標楷體" w:eastAsia="標楷體" w:hAnsi="標楷體" w:cs="Calibri" w:hint="eastAsia"/>
              </w:rPr>
              <w:br/>
              <w:t>4.現場人員管理</w:t>
            </w:r>
            <w:r w:rsidRPr="009D1050">
              <w:rPr>
                <w:rFonts w:ascii="標楷體" w:eastAsia="標楷體" w:hAnsi="標楷體" w:cs="Calibri" w:hint="eastAsia"/>
              </w:rPr>
              <w:br/>
              <w:t>5.內、外部稽核處理</w:t>
            </w:r>
          </w:p>
        </w:tc>
        <w:tc>
          <w:tcPr>
            <w:tcW w:w="2108" w:type="dxa"/>
            <w:vAlign w:val="center"/>
          </w:tcPr>
          <w:p w:rsidR="009D1050" w:rsidRPr="009D1050" w:rsidRDefault="009D1050" w:rsidP="009D1050">
            <w:pPr>
              <w:rPr>
                <w:rFonts w:eastAsia="標楷體"/>
              </w:rPr>
            </w:pPr>
            <w:r w:rsidRPr="009D1050">
              <w:rPr>
                <w:rFonts w:eastAsia="標楷體"/>
              </w:rPr>
              <w:t>學士</w:t>
            </w:r>
            <w:r w:rsidRPr="009D1050">
              <w:rPr>
                <w:rFonts w:eastAsia="標楷體"/>
              </w:rPr>
              <w:t>3</w:t>
            </w:r>
            <w:r w:rsidRPr="009D1050">
              <w:rPr>
                <w:rFonts w:eastAsia="標楷體" w:hint="eastAsia"/>
              </w:rPr>
              <w:t>7</w:t>
            </w:r>
            <w:r w:rsidRPr="009D1050">
              <w:rPr>
                <w:rFonts w:eastAsia="標楷體"/>
              </w:rPr>
              <w:t>,</w:t>
            </w:r>
            <w:r w:rsidRPr="009D1050">
              <w:rPr>
                <w:rFonts w:eastAsia="標楷體" w:hint="eastAsia"/>
              </w:rPr>
              <w:t>6</w:t>
            </w:r>
            <w:r w:rsidRPr="009D1050">
              <w:rPr>
                <w:rFonts w:eastAsia="標楷體"/>
              </w:rPr>
              <w:t>00</w:t>
            </w:r>
            <w:r w:rsidRPr="009D1050">
              <w:rPr>
                <w:rFonts w:eastAsia="標楷體"/>
              </w:rPr>
              <w:t>元起</w:t>
            </w:r>
          </w:p>
          <w:p w:rsidR="00BD6907" w:rsidRPr="009D1050" w:rsidRDefault="009D1050" w:rsidP="009D1050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eastAsia="標楷體"/>
              </w:rPr>
              <w:t>(</w:t>
            </w:r>
            <w:r w:rsidRPr="009D1050">
              <w:rPr>
                <w:rFonts w:eastAsia="標楷體"/>
              </w:rPr>
              <w:t>依學經歷敘薪、加班費、班別津貼、</w:t>
            </w:r>
            <w:r w:rsidRPr="009D1050">
              <w:rPr>
                <w:rFonts w:eastAsia="標楷體" w:hint="eastAsia"/>
                <w:bCs/>
              </w:rPr>
              <w:t>月</w:t>
            </w:r>
            <w:r w:rsidRPr="009D1050">
              <w:rPr>
                <w:rFonts w:eastAsia="標楷體" w:hint="eastAsia"/>
                <w:bCs/>
              </w:rPr>
              <w:t>/</w:t>
            </w:r>
            <w:r w:rsidRPr="009D1050">
              <w:rPr>
                <w:rFonts w:eastAsia="標楷體" w:hint="eastAsia"/>
                <w:bCs/>
              </w:rPr>
              <w:t>季獎金</w:t>
            </w:r>
            <w:r w:rsidRPr="009D1050">
              <w:rPr>
                <w:rFonts w:eastAsia="標楷體"/>
              </w:rPr>
              <w:t>另計</w:t>
            </w:r>
            <w:r w:rsidRPr="009D1050">
              <w:rPr>
                <w:rFonts w:eastAsia="標楷體"/>
              </w:rPr>
              <w:t>)</w:t>
            </w:r>
          </w:p>
        </w:tc>
      </w:tr>
      <w:tr w:rsidR="00BD6907" w:rsidRPr="0069544D" w:rsidTr="002D5CE2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BD6907" w:rsidRPr="00F259A3" w:rsidRDefault="00BD6907" w:rsidP="002D5CE2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BD6907" w:rsidRPr="00F259A3" w:rsidRDefault="00BD6907" w:rsidP="002D5CE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環工工程師</w:t>
            </w:r>
          </w:p>
        </w:tc>
        <w:tc>
          <w:tcPr>
            <w:tcW w:w="850" w:type="dxa"/>
            <w:vAlign w:val="center"/>
          </w:tcPr>
          <w:p w:rsidR="00BD6907" w:rsidRPr="00F259A3" w:rsidRDefault="00BD6907" w:rsidP="002D5CE2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eastAsia="標楷體" w:hint="eastAsia"/>
              </w:rPr>
              <w:t>2</w:t>
            </w:r>
            <w:r w:rsidRPr="007A4CC2">
              <w:rPr>
                <w:rFonts w:eastAsia="標楷體"/>
              </w:rPr>
              <w:t>名</w:t>
            </w:r>
          </w:p>
        </w:tc>
        <w:tc>
          <w:tcPr>
            <w:tcW w:w="1986" w:type="dxa"/>
            <w:gridSpan w:val="2"/>
            <w:vAlign w:val="center"/>
          </w:tcPr>
          <w:p w:rsidR="00BD6907" w:rsidRPr="009D1050" w:rsidRDefault="00BD6907" w:rsidP="002D5CE2">
            <w:pPr>
              <w:jc w:val="center"/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環保相關科系</w:t>
            </w:r>
          </w:p>
        </w:tc>
        <w:tc>
          <w:tcPr>
            <w:tcW w:w="3706" w:type="dxa"/>
            <w:gridSpan w:val="5"/>
            <w:vAlign w:val="center"/>
          </w:tcPr>
          <w:p w:rsidR="009D1050" w:rsidRPr="009D1050" w:rsidRDefault="009D1050" w:rsidP="009D1050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1.廢棄物清運與暫存區環境整理</w:t>
            </w:r>
          </w:p>
          <w:p w:rsidR="009D1050" w:rsidRPr="009D1050" w:rsidRDefault="009D1050" w:rsidP="009D1050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2.廢水處理系統操作及異常排除</w:t>
            </w:r>
          </w:p>
          <w:p w:rsidR="009D1050" w:rsidRPr="009D1050" w:rsidRDefault="009D1050" w:rsidP="009D1050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3.氧化銅系統操作</w:t>
            </w:r>
          </w:p>
          <w:p w:rsidR="009D1050" w:rsidRPr="009D1050" w:rsidRDefault="009D1050" w:rsidP="009D1050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4.廢水相關各項表單點檢作業執行</w:t>
            </w:r>
          </w:p>
          <w:p w:rsidR="009D1050" w:rsidRPr="009D1050" w:rsidRDefault="009D1050" w:rsidP="009D1050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5.製程清</w:t>
            </w:r>
            <w:proofErr w:type="gramStart"/>
            <w:r w:rsidRPr="009D1050">
              <w:rPr>
                <w:rFonts w:ascii="標楷體" w:eastAsia="標楷體" w:hAnsi="標楷體" w:cs="Calibri" w:hint="eastAsia"/>
              </w:rPr>
              <w:t>宕槽巡</w:t>
            </w:r>
            <w:proofErr w:type="gramEnd"/>
            <w:r w:rsidRPr="009D1050">
              <w:rPr>
                <w:rFonts w:ascii="標楷體" w:eastAsia="標楷體" w:hAnsi="標楷體" w:cs="Calibri" w:hint="eastAsia"/>
              </w:rPr>
              <w:t>檢及管理</w:t>
            </w:r>
          </w:p>
          <w:p w:rsidR="00BD6907" w:rsidRPr="009D1050" w:rsidRDefault="009D1050" w:rsidP="009D1050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ascii="標楷體" w:eastAsia="標楷體" w:hAnsi="標楷體" w:cs="Calibri" w:hint="eastAsia"/>
              </w:rPr>
              <w:t>6.減廢專案及ISO14000系統執行</w:t>
            </w:r>
          </w:p>
        </w:tc>
        <w:tc>
          <w:tcPr>
            <w:tcW w:w="2108" w:type="dxa"/>
            <w:vAlign w:val="center"/>
          </w:tcPr>
          <w:p w:rsidR="009D1050" w:rsidRPr="009D1050" w:rsidRDefault="009D1050" w:rsidP="009D1050">
            <w:pPr>
              <w:rPr>
                <w:rFonts w:eastAsia="標楷體"/>
              </w:rPr>
            </w:pPr>
            <w:r w:rsidRPr="009D1050">
              <w:rPr>
                <w:rFonts w:eastAsia="標楷體"/>
              </w:rPr>
              <w:t>學士</w:t>
            </w:r>
            <w:r w:rsidRPr="009D1050">
              <w:rPr>
                <w:rFonts w:eastAsia="標楷體" w:hint="eastAsia"/>
              </w:rPr>
              <w:t>43</w:t>
            </w:r>
            <w:r w:rsidRPr="009D1050">
              <w:rPr>
                <w:rFonts w:eastAsia="標楷體"/>
              </w:rPr>
              <w:t>,</w:t>
            </w:r>
            <w:r w:rsidRPr="009D1050">
              <w:rPr>
                <w:rFonts w:eastAsia="標楷體" w:hint="eastAsia"/>
              </w:rPr>
              <w:t>6</w:t>
            </w:r>
            <w:r w:rsidRPr="009D1050">
              <w:rPr>
                <w:rFonts w:eastAsia="標楷體"/>
              </w:rPr>
              <w:t>00</w:t>
            </w:r>
            <w:r w:rsidRPr="009D1050">
              <w:rPr>
                <w:rFonts w:eastAsia="標楷體"/>
              </w:rPr>
              <w:t>元起</w:t>
            </w:r>
          </w:p>
          <w:p w:rsidR="00BD6907" w:rsidRPr="009D1050" w:rsidRDefault="009D1050" w:rsidP="009D1050">
            <w:pPr>
              <w:rPr>
                <w:rFonts w:ascii="標楷體" w:eastAsia="標楷體" w:hAnsi="標楷體" w:cs="Calibri"/>
              </w:rPr>
            </w:pPr>
            <w:r w:rsidRPr="009D1050">
              <w:rPr>
                <w:rFonts w:eastAsia="標楷體"/>
              </w:rPr>
              <w:t>(</w:t>
            </w:r>
            <w:r w:rsidRPr="009D1050">
              <w:rPr>
                <w:rFonts w:eastAsia="標楷體"/>
              </w:rPr>
              <w:t>依學經歷敘薪、加班費、班別津貼、</w:t>
            </w:r>
            <w:r w:rsidRPr="009D1050">
              <w:rPr>
                <w:rFonts w:eastAsia="標楷體" w:hint="eastAsia"/>
                <w:bCs/>
              </w:rPr>
              <w:t>月</w:t>
            </w:r>
            <w:r w:rsidRPr="009D1050">
              <w:rPr>
                <w:rFonts w:eastAsia="標楷體" w:hint="eastAsia"/>
                <w:bCs/>
              </w:rPr>
              <w:t>/</w:t>
            </w:r>
            <w:r w:rsidRPr="009D1050">
              <w:rPr>
                <w:rFonts w:eastAsia="標楷體" w:hint="eastAsia"/>
                <w:bCs/>
              </w:rPr>
              <w:t>季獎金</w:t>
            </w:r>
            <w:r w:rsidRPr="009D1050">
              <w:rPr>
                <w:rFonts w:eastAsia="標楷體"/>
              </w:rPr>
              <w:t>另計</w:t>
            </w:r>
            <w:r w:rsidRPr="009D1050">
              <w:rPr>
                <w:rFonts w:eastAsia="標楷體"/>
              </w:rPr>
              <w:t>)</w:t>
            </w:r>
          </w:p>
        </w:tc>
      </w:tr>
      <w:tr w:rsidR="002D5CE2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:rsidR="002D5CE2" w:rsidRPr="00F259A3" w:rsidRDefault="002D5CE2" w:rsidP="002D5CE2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2D5CE2" w:rsidRPr="00F259A3" w:rsidRDefault="002D5CE2" w:rsidP="002D5CE2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 xml:space="preserve">□是  </w:t>
            </w:r>
            <w:proofErr w:type="gramStart"/>
            <w:r w:rsidRPr="007A4CC2">
              <w:t>█</w:t>
            </w:r>
            <w:proofErr w:type="gramEnd"/>
            <w:r w:rsidRPr="007A4CC2">
              <w:rPr>
                <w:rFonts w:eastAsia="標楷體"/>
              </w:rPr>
              <w:t xml:space="preserve"> </w:t>
            </w:r>
            <w:r w:rsidRPr="00F259A3">
              <w:rPr>
                <w:rFonts w:ascii="標楷體" w:eastAsia="標楷體" w:hAnsi="標楷體" w:cs="Arial" w:hint="eastAsia"/>
              </w:rPr>
              <w:t xml:space="preserve"> 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2D5CE2" w:rsidRPr="00F259A3" w:rsidRDefault="002D5CE2" w:rsidP="002D5CE2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D5CE2" w:rsidRPr="00F259A3" w:rsidRDefault="002D5CE2" w:rsidP="002D5CE2">
            <w:pPr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7A4CC2">
              <w:t>█</w:t>
            </w:r>
            <w:proofErr w:type="gramEnd"/>
            <w:r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2D5CE2" w:rsidRPr="00F259A3" w:rsidRDefault="002D5CE2" w:rsidP="002D5CE2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:rsidR="002D5CE2" w:rsidRPr="00F259A3" w:rsidRDefault="002D5CE2" w:rsidP="002D5CE2">
            <w:pPr>
              <w:jc w:val="both"/>
              <w:rPr>
                <w:rFonts w:ascii="標楷體" w:eastAsia="標楷體" w:hAnsi="標楷體" w:cs="Arial"/>
              </w:rPr>
            </w:pPr>
            <w:proofErr w:type="gramStart"/>
            <w:r w:rsidRPr="007A4CC2">
              <w:t>█</w:t>
            </w:r>
            <w:proofErr w:type="gramEnd"/>
            <w:r w:rsidRPr="00F259A3">
              <w:rPr>
                <w:rFonts w:ascii="標楷體" w:eastAsia="標楷體" w:hAnsi="標楷體" w:cs="Arial" w:hint="eastAsia"/>
              </w:rPr>
              <w:t>全職  □工讀</w:t>
            </w:r>
          </w:p>
        </w:tc>
      </w:tr>
    </w:tbl>
    <w:p w:rsidR="0065172D" w:rsidRPr="002D5CE2" w:rsidRDefault="0070218F">
      <w:bookmarkStart w:id="0" w:name="_GoBack"/>
      <w:bookmarkEnd w:id="0"/>
    </w:p>
    <w:sectPr w:rsidR="0065172D" w:rsidRPr="002D5CE2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18F" w:rsidRDefault="0070218F" w:rsidP="00B80052">
      <w:r>
        <w:separator/>
      </w:r>
    </w:p>
  </w:endnote>
  <w:endnote w:type="continuationSeparator" w:id="0">
    <w:p w:rsidR="0070218F" w:rsidRDefault="0070218F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18F" w:rsidRDefault="0070218F" w:rsidP="00B80052">
      <w:r>
        <w:separator/>
      </w:r>
    </w:p>
  </w:footnote>
  <w:footnote w:type="continuationSeparator" w:id="0">
    <w:p w:rsidR="0070218F" w:rsidRDefault="0070218F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D"/>
    <w:rsid w:val="00043808"/>
    <w:rsid w:val="00057B5F"/>
    <w:rsid w:val="000C6136"/>
    <w:rsid w:val="0015685C"/>
    <w:rsid w:val="002D5CE2"/>
    <w:rsid w:val="003330ED"/>
    <w:rsid w:val="00572B2F"/>
    <w:rsid w:val="006B18C5"/>
    <w:rsid w:val="006D770E"/>
    <w:rsid w:val="0070218F"/>
    <w:rsid w:val="008D462E"/>
    <w:rsid w:val="009B210B"/>
    <w:rsid w:val="009D1050"/>
    <w:rsid w:val="009D473D"/>
    <w:rsid w:val="00A65051"/>
    <w:rsid w:val="00AD08FD"/>
    <w:rsid w:val="00B80052"/>
    <w:rsid w:val="00BD6907"/>
    <w:rsid w:val="00BE0839"/>
    <w:rsid w:val="00C5433C"/>
    <w:rsid w:val="00D54177"/>
    <w:rsid w:val="00D83AA8"/>
    <w:rsid w:val="00E41650"/>
    <w:rsid w:val="00F5354D"/>
    <w:rsid w:val="00F8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D5CE2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5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yilan</cp:lastModifiedBy>
  <cp:revision>2</cp:revision>
  <cp:lastPrinted>2023-10-16T05:52:00Z</cp:lastPrinted>
  <dcterms:created xsi:type="dcterms:W3CDTF">2025-03-11T08:07:00Z</dcterms:created>
  <dcterms:modified xsi:type="dcterms:W3CDTF">2025-03-11T08:07:00Z</dcterms:modified>
</cp:coreProperties>
</file>